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Travelonline Teslimat İptal ve İade Şartları</w:t>
      </w:r>
    </w:p>
    <w:p>
      <w:pPr>
        <w:pStyle w:val="Heading1"/>
      </w:pPr>
      <w:r>
        <w:t>1 İşletme ve iletişim bilgileri</w:t>
      </w:r>
    </w:p>
    <w:p>
      <w:pPr>
        <w:widowControl/>
      </w:pPr>
      <w:r>
        <w:rPr>
          <w:b w:val="0"/>
        </w:rPr>
        <w:t>Bu koşullar, travelonline.tr üzerinden satın alınan transfer, konaklama ve spa hizmetlerinin teslimi, iptali, değiştirilmesi ve bedel iadesine ilişkin esasları düzenler.</w:t>
      </w:r>
    </w:p>
    <w:p>
      <w:pPr>
        <w:pStyle w:val="ListBullet"/>
        <w:widowControl/>
      </w:pPr>
      <w:r>
        <w:rPr>
          <w:b w:val="0"/>
        </w:rPr>
      </w:r>
      <w:r>
        <w:rPr>
          <w:b/>
        </w:rPr>
        <w:t>Ticari unvan:</w:t>
      </w:r>
      <w:r>
        <w:rPr>
          <w:b w:val="0"/>
        </w:rPr>
        <w:t xml:space="preserve"> REVİVAL TRAVELS TURİZM REKLAM VE TİCARET LİMİTED ŞİRKETİ</w:t>
      </w:r>
    </w:p>
    <w:p>
      <w:pPr>
        <w:pStyle w:val="ListBullet"/>
        <w:widowControl/>
      </w:pPr>
      <w:r>
        <w:rPr>
          <w:b w:val="0"/>
        </w:rPr>
      </w:r>
      <w:r>
        <w:rPr>
          <w:b/>
        </w:rPr>
        <w:t>Adres:</w:t>
      </w:r>
      <w:r>
        <w:rPr>
          <w:b w:val="0"/>
        </w:rPr>
        <w:t xml:space="preserve"> Kadriye Mah. Atatürk 3 Cad. No: 1 Serik / Antalya</w:t>
      </w:r>
    </w:p>
    <w:p>
      <w:pPr>
        <w:pStyle w:val="ListBullet"/>
        <w:widowControl/>
      </w:pPr>
      <w:r>
        <w:rPr>
          <w:b w:val="0"/>
        </w:rPr>
      </w:r>
      <w:r>
        <w:rPr>
          <w:b/>
        </w:rPr>
        <w:t>Vergi dairesi:</w:t>
      </w:r>
      <w:r>
        <w:rPr>
          <w:b w:val="0"/>
        </w:rPr>
        <w:t xml:space="preserve"> Serik</w:t>
      </w:r>
    </w:p>
    <w:p>
      <w:pPr>
        <w:pStyle w:val="ListBullet"/>
        <w:widowControl/>
      </w:pPr>
      <w:r>
        <w:rPr>
          <w:b w:val="0"/>
        </w:rPr>
      </w:r>
      <w:r>
        <w:rPr>
          <w:b/>
        </w:rPr>
        <w:t>TÜRSAB acenta belge numarası:</w:t>
      </w:r>
      <w:r>
        <w:rPr>
          <w:b w:val="0"/>
        </w:rPr>
        <w:t xml:space="preserve"> 14900</w:t>
      </w:r>
    </w:p>
    <w:p>
      <w:pPr>
        <w:pStyle w:val="ListBullet"/>
        <w:widowControl/>
      </w:pPr>
      <w:r>
        <w:rPr>
          <w:b w:val="0"/>
        </w:rPr>
      </w:r>
      <w:r>
        <w:rPr>
          <w:b/>
        </w:rPr>
        <w:t>Telefon:</w:t>
      </w:r>
      <w:r>
        <w:rPr>
          <w:b w:val="0"/>
        </w:rPr>
        <w:t xml:space="preserve"> +90 546 911 77 07</w:t>
      </w:r>
    </w:p>
    <w:p>
      <w:pPr>
        <w:pStyle w:val="ListBullet"/>
        <w:widowControl/>
      </w:pPr>
      <w:r>
        <w:rPr>
          <w:b w:val="0"/>
        </w:rPr>
      </w:r>
      <w:r>
        <w:rPr>
          <w:b/>
        </w:rPr>
        <w:t>E-posta:</w:t>
      </w:r>
      <w:r>
        <w:rPr>
          <w:b w:val="0"/>
        </w:rPr>
        <w:t xml:space="preserve"> sales@travelonline.tr</w:t>
      </w:r>
    </w:p>
    <w:p>
      <w:pPr>
        <w:pStyle w:val="ListBullet"/>
        <w:widowControl/>
      </w:pPr>
      <w:r>
        <w:rPr>
          <w:b w:val="0"/>
        </w:rPr>
      </w:r>
      <w:r>
        <w:rPr>
          <w:b/>
        </w:rPr>
        <w:t>İnternet sitesi:</w:t>
      </w:r>
      <w:r>
        <w:rPr>
          <w:b w:val="0"/>
        </w:rPr>
        <w:t xml:space="preserve"> https://travelonline.tr</w:t>
      </w:r>
    </w:p>
    <w:p>
      <w:pPr>
        <w:widowControl/>
      </w:pPr>
      <w:r>
        <w:rPr>
          <w:b w:val="0"/>
        </w:rPr>
        <w:t>Bu metinde “Travelonline”, yukarıda bilgileri bulunan işletmeyi ifade eder.</w:t>
      </w:r>
    </w:p>
    <w:p>
      <w:pPr>
        <w:pStyle w:val="Heading1"/>
      </w:pPr>
      <w:r>
        <w:t>2 Hizmetlerin teslimi ve sunulması</w:t>
      </w:r>
    </w:p>
    <w:p>
      <w:pPr>
        <w:widowControl/>
      </w:pPr>
      <w:r>
        <w:rPr>
          <w:b w:val="0"/>
        </w:rPr>
        <w:t>Satın alınan hizmetler için fiziksel ürün veya kargo teslimatı yapılmaz. Rezervasyon onayı, hizmet belgesi ve hizmetten yararlanmak için gerekli bilgiler, müşterinin satın alma sırasında bildirdiği e-posta adresine elektronik ortamda iletilir.</w:t>
      </w:r>
    </w:p>
    <w:p>
      <w:pPr>
        <w:widowControl/>
      </w:pPr>
      <w:r>
        <w:rPr>
          <w:b w:val="0"/>
        </w:rPr>
        <w:t>Rezervasyonun kesinleşme koşulları ve belgelerin iletilme süresi ödeme öncesinde müşteriye bildirilir. Tedarikçi onayı gerektiren rezervasyonlarda, onay gerekliliği ve bekleme süresi ayrıca açıklanır. Ödeme alınması tek başına rezervasyonun kesinleştiği anlamına gelmez; kesinleşme durumu müşteriye ayrıca bildirilir. Onaylanamayan ve hizmete dönüşmeyen işlemlerde tahsil edilen bedel iade edilir.</w:t>
      </w:r>
    </w:p>
    <w:p>
      <w:pPr>
        <w:widowControl/>
      </w:pPr>
      <w:r>
        <w:rPr>
          <w:b w:val="0"/>
        </w:rPr>
        <w:t>Elektronik belgenin gönderilmesi, hizmetin tamamlandığı anlamına gelmez. Hizmetler, rezervasyonda belirtilen tarih, saat, yer ve kapsamda sunulur:</w:t>
      </w:r>
    </w:p>
    <w:p>
      <w:pPr>
        <w:pStyle w:val="ListBullet"/>
        <w:widowControl/>
      </w:pPr>
      <w:r>
        <w:rPr>
          <w:b w:val="0"/>
        </w:rPr>
      </w:r>
      <w:r>
        <w:rPr>
          <w:b/>
        </w:rPr>
        <w:t>Transfer:</w:t>
      </w:r>
      <w:r>
        <w:rPr>
          <w:b w:val="0"/>
        </w:rPr>
        <w:t xml:space="preserve"> Kararlaştırılan karşılama ve varış noktaları, tarih, saat, yolcu sayısı ve araç kategorisine göre gerçekleştirilir. Uçuş takibi, bekleme süresi, gecikme ve ek durak koşulları rezervasyon öncesinde açıklanır.</w:t>
      </w:r>
    </w:p>
    <w:p>
      <w:pPr>
        <w:pStyle w:val="ListBullet"/>
        <w:widowControl/>
      </w:pPr>
      <w:r>
        <w:rPr>
          <w:b w:val="0"/>
        </w:rPr>
      </w:r>
      <w:r>
        <w:rPr>
          <w:b/>
        </w:rPr>
        <w:t>Konaklama:</w:t>
      </w:r>
      <w:r>
        <w:rPr>
          <w:b w:val="0"/>
        </w:rPr>
        <w:t xml:space="preserve"> Rezervasyonda belirtilen tesis, oda tipi, konaklama tarihleri, kişi sayısı ve pansiyon koşulları esas alınır. Tesise giriş ve çıkış saatleri rezervasyon bilgilerinde belirtilir.</w:t>
      </w:r>
    </w:p>
    <w:p>
      <w:pPr>
        <w:pStyle w:val="ListBullet"/>
        <w:widowControl/>
      </w:pPr>
      <w:r>
        <w:rPr>
          <w:b w:val="0"/>
        </w:rPr>
      </w:r>
      <w:r>
        <w:rPr>
          <w:b/>
        </w:rPr>
        <w:t>Spa:</w:t>
      </w:r>
      <w:r>
        <w:rPr>
          <w:b w:val="0"/>
        </w:rPr>
        <w:t xml:space="preserve"> Rezervasyonda belirtilen tesis, uygulama türü, seans süresi, tarih ve saat esas alınır. Hizmetten yararlanma koşulları ve varsa kısıtlamalar satın alma öncesinde açıklanır.</w:t>
      </w:r>
    </w:p>
    <w:p>
      <w:pPr>
        <w:widowControl/>
      </w:pPr>
      <w:r>
        <w:rPr>
          <w:b w:val="0"/>
        </w:rPr>
        <w:t>Müşteri, iletişim ve rezervasyon bilgilerinin doğruluğunu kontrol etmelidir. Belgenin bildirilen sürede ulaşmaması veya hatalı bilgi içermesi halinde sales@travelonline.tr adresinden ya da +90 546 911 77 07 numaralı telefondan destek alınabilir.</w:t>
      </w:r>
    </w:p>
    <w:p>
      <w:pPr>
        <w:pStyle w:val="Heading1"/>
      </w:pPr>
      <w:r>
        <w:t>3 İptal ve değişiklik talepleri</w:t>
      </w:r>
    </w:p>
    <w:p>
      <w:pPr>
        <w:widowControl/>
      </w:pPr>
      <w:r>
        <w:rPr>
          <w:b w:val="0"/>
        </w:rPr>
        <w:t>İptal ve değişiklik talepleri; müşteri adı, rezervasyon numarası ve hizmet tarihi belirtilerek sales@travelonline.tr adresine veya işletme adresine yazılı olarak iletilebilir. Kanunen geçerli diğer bildirim yolları saklıdır. Telefon üzerinden destek alınabilir; taleplerin takibi için yazılı bildirim önerilir.</w:t>
      </w:r>
    </w:p>
    <w:p>
      <w:pPr>
        <w:widowControl/>
      </w:pPr>
      <w:r>
        <w:rPr>
          <w:b w:val="0"/>
        </w:rPr>
        <w:t>Ücretsiz iptal süresi, varsa kesinti tutarı veya oranı, değişiklik koşulları ve hizmete katılmama halinde uygulanacak hükümler, hizmete özel olarak ödeme öncesinde açıklanır ve rezervasyon belgelerinde yer alır. Önceden açıklanmamış veya mevzuata aykırı kesintiler uygulanmaz.</w:t>
      </w:r>
    </w:p>
    <w:p>
      <w:pPr>
        <w:widowControl/>
      </w:pPr>
      <w:r>
        <w:rPr>
          <w:b w:val="0"/>
        </w:rPr>
        <w:t>Tarih, saat, güzergâh, tesis veya hizmet kapsamı değişiklikleri müsaitliğe bağlıdır. Oluşabilecek fiyat farkı ve hukuken geçerli işlem ücretleri, işlem yapılmadan önce müşteriye bildirilerek onayı alınır.</w:t>
      </w:r>
    </w:p>
    <w:p>
      <w:pPr>
        <w:pStyle w:val="Heading1"/>
      </w:pPr>
      <w:r>
        <w:t>4 Hizmete özel iptal ve iade koşulları</w:t>
      </w:r>
    </w:p>
    <w:p>
      <w:pPr>
        <w:widowControl/>
      </w:pPr>
      <w:r>
        <w:rPr>
          <w:b w:val="0"/>
        </w:rPr>
      </w:r>
      <w:r>
        <w:rPr>
          <w:b/>
        </w:rPr>
        <w:t>Transfer:</w:t>
      </w:r>
      <w:r>
        <w:rPr>
          <w:b w:val="0"/>
        </w:rPr>
        <w:t xml:space="preserve"> Müşteri talebiyle iptal, saat veya güzergâh değişikliği ve kararlaştırılan noktada bulunmama durumlarında, önceden bildirilen rezervasyon koşulları uygulanır. Uçuş gecikmesi veya iptali halinde müşteri mümkün olan en kısa sürede Travelonline ile iletişime geçmelidir. Bu durumlar, satın alınan transferin uçuş takibi ve bekleme koşulları ile ilgili mevzuat kapsamında değerlendirilir.</w:t>
      </w:r>
    </w:p>
    <w:p>
      <w:pPr>
        <w:widowControl/>
      </w:pPr>
      <w:r>
        <w:rPr>
          <w:b w:val="0"/>
        </w:rPr>
      </w:r>
      <w:r>
        <w:rPr>
          <w:b/>
        </w:rPr>
        <w:t>Konaklama:</w:t>
      </w:r>
      <w:r>
        <w:rPr>
          <w:b w:val="0"/>
        </w:rPr>
        <w:t xml:space="preserve"> İptal ve değişiklik işlemlerinde, satın alma öncesinde açıklanan rezervasyonun ücret ve iptal koşulları uygulanır. İadesiz fiyat seçeneği, ücretsiz iptal son tarihi, geç iptal, tesise giriş yapılmaması ve erken ayrılma koşulları müşteriye önceden bildirilir. İadesiz fiyat seçeneği, hizmetin sunulmaması veya ayıplı sunulması halinde doğan kanuni hakları ortadan kaldırmaz.</w:t>
      </w:r>
    </w:p>
    <w:p>
      <w:pPr>
        <w:widowControl/>
      </w:pPr>
      <w:r>
        <w:rPr>
          <w:b w:val="0"/>
        </w:rPr>
      </w:r>
      <w:r>
        <w:rPr>
          <w:b/>
        </w:rPr>
        <w:t>Spa:</w:t>
      </w:r>
      <w:r>
        <w:rPr>
          <w:b w:val="0"/>
        </w:rPr>
        <w:t xml:space="preserve"> İptal, seans değişikliği, geç kalma ve randevuya katılmama koşulları ödeme öncesinde açıklanır. Kesinti yapılabilmesi, ilgili koşulun önceden bildirilmiş ve mevzuata uygun olmasına bağlıdır. Spa hizmetlerine yalnızca hizmetin adından dolayı genel bir “iade yapılmaz” kuralı uygulanmaz.</w:t>
      </w:r>
    </w:p>
    <w:p>
      <w:pPr>
        <w:pStyle w:val="Heading1"/>
      </w:pPr>
      <w:r>
        <w:t>5 Cayma hakkı</w:t>
      </w:r>
    </w:p>
    <w:p>
      <w:pPr>
        <w:widowControl/>
      </w:pPr>
      <w:r>
        <w:rPr>
          <w:b w:val="0"/>
        </w:rPr>
        <w:t>Belirli bir tarih veya dönemde sunulan konaklama hizmetleri, Mesafeli Sözleşmeler Yönetmeliği'ndeki 14 günlük gerekçesiz cayma hakkının istisnaları arasındadır. Yolcu taşıma niteliğindeki transferlerde, yolcu taşımaya ilişkin özel hükümler ve sözleşme koşulları uygulanır.</w:t>
      </w:r>
    </w:p>
    <w:p>
      <w:pPr>
        <w:widowControl/>
      </w:pPr>
      <w:r>
        <w:rPr>
          <w:b w:val="0"/>
        </w:rPr>
        <w:t>Spa hizmetlerinde cayma hakkı, hizmetin niteliğine ve sunum biçimine göre değerlendirilir. Belirli bir tarih veya dönemde sunulacak, mevzuat anlamında dinlenme veya boş zaman değerlendirme hizmeti niteliğindeki rezervasyonlar cayma hakkı istisnasına girebilir. Tarihsiz spa paketleri veya kullanım belgeleri sırf elektronik olarak gönderildikleri için otomatik olarak bu istisna kapsamında kabul edilmez.</w:t>
      </w:r>
    </w:p>
    <w:p>
      <w:pPr>
        <w:widowControl/>
      </w:pPr>
      <w:r>
        <w:rPr>
          <w:b w:val="0"/>
        </w:rPr>
        <w:t>Mesafeli Sözleşmeler Yönetmeliği'ne tabi ve istisna kapsamı dışında kalan hizmetlerde tüketici, sözleşmenin kurulmasından itibaren 14 gün içinde gerekçe göstermeden ve cezai şart ödemeden cayma hakkını kullanabilir. Bildirim sales@travelonline.tr adresine veya kanunen geçerli diğer yollarla yapılabilir. Cayma süresi dolmadan tüketicinin onayıyla ifasına başlanan hizmetlere ilişkin kanuni istisna saklıdır.</w:t>
      </w:r>
    </w:p>
    <w:p>
      <w:pPr>
        <w:widowControl/>
      </w:pPr>
      <w:r>
        <w:rPr>
          <w:b w:val="0"/>
        </w:rPr>
        <w:t>Cayma hakkı istisnası bulunması, sözleşmeden veya kanundan doğan iptal, iade ve ayıplı hizmet haklarını ortadan kaldırmaz.</w:t>
      </w:r>
    </w:p>
    <w:p>
      <w:pPr>
        <w:pStyle w:val="Heading1"/>
      </w:pPr>
      <w:r>
        <w:t>6 İade yöntemi ve süresi</w:t>
      </w:r>
    </w:p>
    <w:p>
      <w:pPr>
        <w:widowControl/>
      </w:pPr>
      <w:r>
        <w:rPr>
          <w:b w:val="0"/>
        </w:rPr>
        <w:t>İade edilecek bedel ve varsa hukuken geçerli kesintilerin gerekçesi müşteriye bildirilir. İadeler, ilgili mevzuatta öngörülen süreler içinde yapılır. Kanuni süreler tedarikçi onayı beklenerek uzatılmaz. Mesafeli Sözleşmeler Yönetmeliği kapsamında geçerli bir cayma bildirimi üzerine yapılacak iadeler, bildirimin ulaşmasından itibaren en geç 14 gün içinde gerçekleştirilir.</w:t>
      </w:r>
    </w:p>
    <w:p>
      <w:pPr>
        <w:widowControl/>
      </w:pPr>
      <w:r>
        <w:rPr>
          <w:b w:val="0"/>
        </w:rPr>
        <w:t>Kartla yapılan ödemeler, kullanılan ödeme altyapısı üzerinden ödemenin yapıldığı karta iade edilir. Diğer ödemeler, kullanılan ödeme aracına uygun şekilde iade edilir. Kanuni cayma hakkı kapsamında yapılan geri ödemelerde tüketiciye ek masraf yüklenmez ve geri ödeme tek seferde gerçekleştirilir.</w:t>
      </w:r>
    </w:p>
    <w:p>
      <w:pPr>
        <w:widowControl/>
      </w:pPr>
      <w:r>
        <w:rPr>
          <w:b w:val="0"/>
        </w:rPr>
        <w:t>Bankanın iade tutarını hesaba veya ekstreye yansıtması, bankanın işlem sürecine bağlıdır. Taksitli ödemelerin ekstreye yansıma biçimi bankanın uygulamasına göre değişebilir. Travelonline, iade işlemi gerçekleştirildiğinde müşteriyi bilgilendirir.</w:t>
      </w:r>
    </w:p>
    <w:p>
      <w:pPr>
        <w:pStyle w:val="Heading1"/>
      </w:pPr>
      <w:r>
        <w:t>7 Hizmetin sunulamaması ve tüketici hakları</w:t>
      </w:r>
    </w:p>
    <w:p>
      <w:pPr>
        <w:widowControl/>
      </w:pPr>
      <w:r>
        <w:rPr>
          <w:b w:val="0"/>
        </w:rPr>
        <w:t>Hizmetin iptal edilmesi, sunulamaması veya önemli ölçüde değiştirilmesi halinde müşteri bilgilendirilir. Hizmetin türüne ve uygulanacak mevzuata göre alternatif hizmet, sözleşmeden dönme ve bedel iadesi hakları sağlanır. Müşteri, kabul etmediği alternatif bir hizmeti veya kuponu almaya zorlanamaz.</w:t>
      </w:r>
    </w:p>
    <w:p>
      <w:pPr>
        <w:widowControl/>
      </w:pPr>
      <w:r>
        <w:rPr>
          <w:b w:val="0"/>
        </w:rPr>
        <w:t>Mücbir sebep halleri, olayın hizmete etkisi ve ilgili mevzuat çerçevesinde değerlendirilir; bu durumlar tek başına tüm iade haklarını ortadan kaldırmaz.</w:t>
      </w:r>
    </w:p>
    <w:p>
      <w:pPr>
        <w:widowControl/>
      </w:pPr>
      <w:r>
        <w:rPr>
          <w:b w:val="0"/>
        </w:rPr>
        <w:t>Birlikte satılan hizmetlerin hukuken paket tur oluşturması halinde Paket Tur Sözleşmeleri Yönetmeliği'nin emredici hükümleri ve müşteriye sunulan paket tur sözleşmesi uygulanır.</w:t>
      </w:r>
    </w:p>
    <w:p>
      <w:pPr>
        <w:widowControl/>
      </w:pPr>
      <w:r>
        <w:rPr>
          <w:b w:val="0"/>
        </w:rPr>
        <w:t>Bu koşullar, tüketicinin ayıplı hizmet, tazminat ve diğer kanuni haklarını sınırlamaz. Hizmete özel şartlarla emredici mevzuat arasında çelişki olması halinde mevzuat hükümleri uygulanır. Uyuşmazlıklarda, yasal görev ve parasal sınırlar çerçevesinde tüketici hakem heyetlerine veya dava şartı arabuluculuk hükümleri saklı kalmak üzere tüketici mahkemelerine başvurulabilir.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color w:val="00000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Travelonline Teslimat İptal ve İade Şartları</dc:title>
  <dc:subject/>
  <dc:creator>Travelonline</dc:creator>
  <cp:keywords/>
  <dc:description>generated by python-docx</dc:description>
  <cp:lastModifiedBy/>
  <cp:revision>1</cp:revision>
  <dcterms:created xsi:type="dcterms:W3CDTF">2013-12-23T23:15:00Z</dcterms:created>
  <dcterms:modified xsi:type="dcterms:W3CDTF">2013-12-23T23:15:00Z</dcterms:modified>
  <cp:category/>
</cp:coreProperties>
</file>